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48" w:rsidRPr="00741F48" w:rsidRDefault="00AE19DB">
      <w:pPr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CASTEL</w:t>
      </w:r>
      <w:bookmarkStart w:id="0" w:name="_GoBack"/>
      <w:bookmarkEnd w:id="0"/>
      <w:r w:rsidR="00741F48" w:rsidRPr="00741F48">
        <w:rPr>
          <w:rFonts w:ascii="Arial" w:hAnsi="Arial" w:cs="Arial"/>
          <w:color w:val="404040"/>
          <w:sz w:val="26"/>
          <w:szCs w:val="26"/>
        </w:rPr>
        <w:t xml:space="preserve"> SAN GIULIANO</w:t>
      </w:r>
    </w:p>
    <w:p w:rsidR="00741F48" w:rsidRPr="00741F48" w:rsidRDefault="00741F48">
      <w:pPr>
        <w:rPr>
          <w:rFonts w:ascii="Arial" w:hAnsi="Arial" w:cs="Arial"/>
          <w:color w:val="404040"/>
          <w:sz w:val="26"/>
          <w:szCs w:val="26"/>
        </w:rPr>
      </w:pPr>
    </w:p>
    <w:p w:rsidR="00ED1323" w:rsidRPr="00741F48" w:rsidRDefault="00ED1323">
      <w:pPr>
        <w:rPr>
          <w:rFonts w:ascii="Arial" w:hAnsi="Arial" w:cs="Arial"/>
          <w:color w:val="404040"/>
          <w:sz w:val="26"/>
          <w:szCs w:val="26"/>
        </w:rPr>
      </w:pPr>
      <w:r w:rsidRPr="00741F48">
        <w:rPr>
          <w:rFonts w:ascii="Arial" w:hAnsi="Arial" w:cs="Arial"/>
          <w:color w:val="404040"/>
          <w:sz w:val="26"/>
          <w:szCs w:val="26"/>
        </w:rPr>
        <w:t>Il castello 'antico toponimo della località in cui sorge Castel San Giuliano, Fratta di Adamo (al</w:t>
      </w:r>
      <w:r w:rsidR="00FC2DA8" w:rsidRPr="00741F48">
        <w:rPr>
          <w:rFonts w:ascii="Arial" w:hAnsi="Arial" w:cs="Arial"/>
          <w:color w:val="404040"/>
          <w:sz w:val="26"/>
          <w:szCs w:val="26"/>
        </w:rPr>
        <w:t>ias Monte Giuliano),</w:t>
      </w:r>
      <w:r w:rsidRPr="00741F48">
        <w:rPr>
          <w:rFonts w:ascii="Arial" w:hAnsi="Arial" w:cs="Arial"/>
          <w:color w:val="404040"/>
          <w:sz w:val="26"/>
          <w:szCs w:val="26"/>
        </w:rPr>
        <w:t xml:space="preserve"> indica lo stato di selva in cui potevano trovarsi queste terre. Una prima citazione di Fratta di Adamo è in una conferma ponti</w:t>
      </w:r>
      <w:r w:rsidR="00FC2DA8" w:rsidRPr="00741F48">
        <w:rPr>
          <w:rFonts w:ascii="Arial" w:hAnsi="Arial" w:cs="Arial"/>
          <w:color w:val="404040"/>
          <w:sz w:val="26"/>
          <w:szCs w:val="26"/>
        </w:rPr>
        <w:t>f</w:t>
      </w:r>
      <w:r w:rsidRPr="00741F48">
        <w:rPr>
          <w:rFonts w:ascii="Arial" w:hAnsi="Arial" w:cs="Arial"/>
          <w:color w:val="404040"/>
          <w:sz w:val="26"/>
          <w:szCs w:val="26"/>
        </w:rPr>
        <w:t xml:space="preserve">icia fatta da Pasquale II all'abbazia di S. Paolo in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Valdiponte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nel 1110 di diritti su diversi beni tra i quali quelli "in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fracta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de Adamo" appunto, che costituivano la dote originaria dell'abbazia; nel 1193 Celestino III conferma ancora all'abbazia "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Quicquid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habetis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in fratta Adamo et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eius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pertinentijs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>"(Tutto quello che si ha in Fratta in Adamo e nelle sue pertinenze) (1)(2) ; non si sa quali siano i beni in questione e non si hanno altre notizie dell'attività dell'abbazia di S. Paolo in questi luoghi. Il castello è invece citato per la prima volta nella conferma fatta da Gregorio IX dei beni del monastero di S. Pietro nel 1231 che comprendevano i "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ius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quod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habetis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in castello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Fracte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Adami et in ecclesia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Sancti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Iohannis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>" (diritti che si hanno nel castello di Fratta di Adamo e ne</w:t>
      </w:r>
      <w:r w:rsidR="00FC2DA8" w:rsidRPr="00741F48">
        <w:rPr>
          <w:rFonts w:ascii="Arial" w:hAnsi="Arial" w:cs="Arial"/>
          <w:color w:val="404040"/>
          <w:sz w:val="26"/>
          <w:szCs w:val="26"/>
        </w:rPr>
        <w:t xml:space="preserve">lla chiesa di S. Giovanni) </w:t>
      </w:r>
      <w:r w:rsidRPr="00741F48">
        <w:rPr>
          <w:rFonts w:ascii="Arial" w:hAnsi="Arial" w:cs="Arial"/>
          <w:color w:val="404040"/>
          <w:sz w:val="26"/>
          <w:szCs w:val="26"/>
        </w:rPr>
        <w:t>e nel 1232 in un contratto di divisione ereditaria dove un fondo terriero, sito in "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Fracta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Adami", con</w:t>
      </w:r>
      <w:r w:rsidR="00FC2DA8" w:rsidRPr="00741F48">
        <w:rPr>
          <w:rFonts w:ascii="Arial" w:hAnsi="Arial" w:cs="Arial"/>
          <w:color w:val="404040"/>
          <w:sz w:val="26"/>
          <w:szCs w:val="26"/>
        </w:rPr>
        <w:t>f</w:t>
      </w:r>
      <w:r w:rsidRPr="00741F48">
        <w:rPr>
          <w:rFonts w:ascii="Arial" w:hAnsi="Arial" w:cs="Arial"/>
          <w:color w:val="404040"/>
          <w:sz w:val="26"/>
          <w:szCs w:val="26"/>
        </w:rPr>
        <w:t>inava in un lato con "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castrum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Montis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Iuliani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>" (3</w:t>
      </w:r>
      <w:proofErr w:type="gramStart"/>
      <w:r w:rsidRPr="00741F48">
        <w:rPr>
          <w:rFonts w:ascii="Arial" w:hAnsi="Arial" w:cs="Arial"/>
          <w:color w:val="404040"/>
          <w:sz w:val="26"/>
          <w:szCs w:val="26"/>
        </w:rPr>
        <w:t>) .</w:t>
      </w:r>
      <w:proofErr w:type="gramEnd"/>
      <w:r w:rsidRPr="00741F48">
        <w:rPr>
          <w:rFonts w:ascii="Arial" w:hAnsi="Arial" w:cs="Arial"/>
          <w:color w:val="404040"/>
          <w:sz w:val="26"/>
          <w:szCs w:val="26"/>
        </w:rPr>
        <w:t xml:space="preserve"> Nel più antico elenco delle comunità del contado perugino del 1258, nel rione di Porta S. Angelo sono riportate le due località distinte di "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Fracta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Ade" e di "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Muns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Gilianus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>"; nella lista degli enti ecclesiastici e delle località che devono contribuire al pagamento dell'imposta straordinaria "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impositio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bladi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>"</w:t>
      </w:r>
      <w:r w:rsidR="00741F48">
        <w:rPr>
          <w:rFonts w:ascii="Arial" w:hAnsi="Arial" w:cs="Arial"/>
          <w:color w:val="404040"/>
          <w:sz w:val="26"/>
          <w:szCs w:val="26"/>
        </w:rPr>
        <w:t>.</w:t>
      </w:r>
    </w:p>
    <w:p w:rsidR="00741F48" w:rsidRPr="00741F48" w:rsidRDefault="00ED1323" w:rsidP="00741F48">
      <w:pPr>
        <w:tabs>
          <w:tab w:val="left" w:pos="5490"/>
        </w:tabs>
        <w:rPr>
          <w:rFonts w:ascii="Arial" w:hAnsi="Arial" w:cs="Arial"/>
          <w:color w:val="404040"/>
          <w:sz w:val="26"/>
          <w:szCs w:val="26"/>
        </w:rPr>
      </w:pPr>
      <w:r w:rsidRPr="00741F48">
        <w:rPr>
          <w:rFonts w:ascii="Arial" w:hAnsi="Arial" w:cs="Arial"/>
          <w:color w:val="404040"/>
          <w:sz w:val="26"/>
          <w:szCs w:val="26"/>
        </w:rPr>
        <w:tab/>
        <w:t>.</w:t>
      </w:r>
      <w:r w:rsidRPr="00741F48">
        <w:rPr>
          <w:rFonts w:ascii="Arial" w:hAnsi="Arial" w:cs="Arial"/>
          <w:color w:val="404040"/>
          <w:sz w:val="26"/>
          <w:szCs w:val="26"/>
        </w:rPr>
        <w:br/>
      </w:r>
      <w:r w:rsidR="00741F48" w:rsidRPr="00741F48">
        <w:rPr>
          <w:rFonts w:ascii="Arial" w:hAnsi="Arial" w:cs="Arial"/>
          <w:color w:val="404040"/>
          <w:sz w:val="26"/>
          <w:szCs w:val="26"/>
        </w:rPr>
        <w:t>Da censiment</w:t>
      </w:r>
      <w:r w:rsidR="00741F48" w:rsidRPr="00741F48">
        <w:rPr>
          <w:rFonts w:ascii="Arial" w:hAnsi="Arial" w:cs="Arial"/>
          <w:color w:val="404040"/>
          <w:sz w:val="26"/>
          <w:szCs w:val="26"/>
        </w:rPr>
        <w:t>i pontifici, nel 1656 in Mont</w:t>
      </w:r>
      <w:r w:rsidR="00741F48" w:rsidRPr="00741F48">
        <w:rPr>
          <w:rFonts w:ascii="Arial" w:hAnsi="Arial" w:cs="Arial"/>
          <w:color w:val="404040"/>
          <w:sz w:val="26"/>
          <w:szCs w:val="26"/>
        </w:rPr>
        <w:t xml:space="preserve">e Giuliano vi abitano 18 anime, nel 1701 e 1708 rispettivamente 25 e 16 anime (15); nei censimenti </w:t>
      </w:r>
      <w:proofErr w:type="spellStart"/>
      <w:r w:rsidR="00741F48" w:rsidRPr="00741F48">
        <w:rPr>
          <w:rFonts w:ascii="Arial" w:hAnsi="Arial" w:cs="Arial"/>
          <w:color w:val="404040"/>
          <w:sz w:val="26"/>
          <w:szCs w:val="26"/>
        </w:rPr>
        <w:t>succesivi</w:t>
      </w:r>
      <w:proofErr w:type="spellEnd"/>
      <w:r w:rsidR="00741F48" w:rsidRPr="00741F48">
        <w:rPr>
          <w:rFonts w:ascii="Arial" w:hAnsi="Arial" w:cs="Arial"/>
          <w:color w:val="404040"/>
          <w:sz w:val="26"/>
          <w:szCs w:val="26"/>
        </w:rPr>
        <w:t xml:space="preserve"> Monte Giuliano è assente.</w:t>
      </w:r>
    </w:p>
    <w:p w:rsidR="00741F48" w:rsidRPr="00741F48" w:rsidRDefault="00741F48" w:rsidP="00741F48">
      <w:pPr>
        <w:tabs>
          <w:tab w:val="left" w:pos="5490"/>
        </w:tabs>
        <w:rPr>
          <w:rFonts w:ascii="Arial" w:hAnsi="Arial" w:cs="Arial"/>
          <w:color w:val="404040"/>
          <w:sz w:val="26"/>
          <w:szCs w:val="26"/>
        </w:rPr>
      </w:pPr>
      <w:r w:rsidRPr="00741F48">
        <w:rPr>
          <w:rFonts w:ascii="Arial" w:hAnsi="Arial" w:cs="Arial"/>
          <w:color w:val="404040"/>
          <w:sz w:val="26"/>
          <w:szCs w:val="26"/>
        </w:rPr>
        <w:t>Tra il XVIII e il XIX secolo, il complesso fortificato risulta appartenere ancora ai Conti Della Staffa (16),</w:t>
      </w:r>
    </w:p>
    <w:p w:rsidR="00741F48" w:rsidRPr="00741F48" w:rsidRDefault="00741F48" w:rsidP="00741F48">
      <w:pPr>
        <w:tabs>
          <w:tab w:val="left" w:pos="5490"/>
        </w:tabs>
        <w:rPr>
          <w:rFonts w:ascii="Arial" w:hAnsi="Arial" w:cs="Arial"/>
          <w:color w:val="404040"/>
          <w:sz w:val="26"/>
          <w:szCs w:val="26"/>
        </w:rPr>
      </w:pPr>
      <w:r w:rsidRPr="00741F48">
        <w:rPr>
          <w:rFonts w:ascii="Arial" w:hAnsi="Arial" w:cs="Arial"/>
          <w:color w:val="404040"/>
          <w:sz w:val="26"/>
          <w:szCs w:val="26"/>
        </w:rPr>
        <w:t xml:space="preserve">Da notizie trovate in rete si scopre che il castello, in uso dell'azienda agricola a cui apparteneva, un centinaio danni fa è stato ristrutturato; una targa in cemento nella parete di un edificio posto tra i due ingressi pare proprio riportare la data di questo intervento, il 1929. Durante la seconda guerra mondiale i tedeschi hanno posizionato una batteria di </w:t>
      </w:r>
      <w:proofErr w:type="spellStart"/>
      <w:r w:rsidRPr="00741F48">
        <w:rPr>
          <w:rFonts w:ascii="Arial" w:hAnsi="Arial" w:cs="Arial"/>
          <w:color w:val="404040"/>
          <w:sz w:val="26"/>
          <w:szCs w:val="26"/>
        </w:rPr>
        <w:t>artigleria</w:t>
      </w:r>
      <w:proofErr w:type="spellEnd"/>
      <w:r w:rsidRPr="00741F48">
        <w:rPr>
          <w:rFonts w:ascii="Arial" w:hAnsi="Arial" w:cs="Arial"/>
          <w:color w:val="404040"/>
          <w:sz w:val="26"/>
          <w:szCs w:val="26"/>
        </w:rPr>
        <w:t xml:space="preserve"> presso il castello per coprire la ritirata; la batteria viene annientata dai carri inglesi ma un paio di colpi centrano il castello fortunatamente disabitato.</w:t>
      </w:r>
    </w:p>
    <w:p w:rsidR="00B766D4" w:rsidRDefault="00741F48" w:rsidP="00741F48">
      <w:pPr>
        <w:tabs>
          <w:tab w:val="left" w:pos="5490"/>
        </w:tabs>
        <w:rPr>
          <w:rFonts w:ascii="Arial" w:hAnsi="Arial" w:cs="Arial"/>
          <w:color w:val="404040"/>
          <w:sz w:val="26"/>
          <w:szCs w:val="26"/>
        </w:rPr>
      </w:pPr>
      <w:r w:rsidRPr="00741F48">
        <w:rPr>
          <w:rFonts w:ascii="Arial" w:hAnsi="Arial" w:cs="Arial"/>
          <w:color w:val="404040"/>
          <w:sz w:val="26"/>
          <w:szCs w:val="26"/>
        </w:rPr>
        <w:t>Oggi il castello e gli edifici intorno sono in vendita e in condizioni molto precarie, necessitano di una consistente ristrutturazione.</w:t>
      </w:r>
    </w:p>
    <w:p w:rsidR="00741F48" w:rsidRDefault="00741F48" w:rsidP="00741F48">
      <w:pPr>
        <w:tabs>
          <w:tab w:val="left" w:pos="5490"/>
        </w:tabs>
        <w:rPr>
          <w:rFonts w:ascii="Arial" w:hAnsi="Arial" w:cs="Arial"/>
          <w:color w:val="404040"/>
          <w:sz w:val="26"/>
          <w:szCs w:val="26"/>
        </w:rPr>
      </w:pPr>
    </w:p>
    <w:p w:rsidR="00741F48" w:rsidRDefault="00741F48" w:rsidP="00741F48">
      <w:pPr>
        <w:pStyle w:val="NormaleWeb"/>
        <w:shd w:val="clear" w:color="auto" w:fill="FFFFFF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PREZZONCHIO</w:t>
      </w:r>
    </w:p>
    <w:p w:rsidR="00741F48" w:rsidRDefault="00741F48" w:rsidP="00741F48">
      <w:pPr>
        <w:pStyle w:val="NormaleWeb"/>
        <w:shd w:val="clear" w:color="auto" w:fill="FFFFFF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 xml:space="preserve">La chiesa di san Cristoforo di </w:t>
      </w:r>
      <w:proofErr w:type="spellStart"/>
      <w:r>
        <w:rPr>
          <w:rFonts w:ascii="Arial" w:hAnsi="Arial" w:cs="Arial"/>
          <w:color w:val="404040"/>
          <w:sz w:val="26"/>
          <w:szCs w:val="26"/>
        </w:rPr>
        <w:t>Prezzonchio</w:t>
      </w:r>
      <w:proofErr w:type="spellEnd"/>
      <w:r>
        <w:rPr>
          <w:rFonts w:ascii="Arial" w:hAnsi="Arial" w:cs="Arial"/>
          <w:color w:val="404040"/>
          <w:sz w:val="26"/>
          <w:szCs w:val="26"/>
        </w:rPr>
        <w:t>, oggi sconsacrata e adibita a magazzino, come entità parrocchiale ha cessato di esistere dal 1955 e il suo titolo è stato trasferito alla parrocchia di Balanzano.</w:t>
      </w:r>
      <w:r>
        <w:rPr>
          <w:rFonts w:ascii="Arial" w:hAnsi="Arial" w:cs="Arial"/>
          <w:color w:val="404040"/>
          <w:sz w:val="26"/>
          <w:szCs w:val="26"/>
        </w:rPr>
        <w:br/>
        <w:t>La Chiesa faceva parte del Monastero dei Monaci Cassinensi e come tale si trova descritta in un antico Catasto, che si conserva nell’archivio del medesimo Monastero di S. Pietro a Perugia.</w:t>
      </w:r>
    </w:p>
    <w:p w:rsidR="00741F48" w:rsidRDefault="00741F48" w:rsidP="00741F48">
      <w:pPr>
        <w:pStyle w:val="NormaleWeb"/>
        <w:shd w:val="clear" w:color="auto" w:fill="FFFFFF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lastRenderedPageBreak/>
        <w:t>L’interno, a navata unica, è in pessime condizioni ma presenta due altari sulle pareti laterali finemente decorati con stucchi e un bell’altare maggiore che doveva contenere un’immagine che non c’è più ai lati delle colonnine in stucco due specchi anch’essi vuoti e resti di festoni con foglie e frutta; in alto ancora campeggia una colomba dello Spirito Santo e sulla volta decorata tre angeli tra le nubi.</w:t>
      </w:r>
    </w:p>
    <w:p w:rsidR="00741F48" w:rsidRDefault="00741F48" w:rsidP="00741F48">
      <w:pPr>
        <w:pStyle w:val="NormaleWeb"/>
        <w:shd w:val="clear" w:color="auto" w:fill="FFFFFF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Conservava alcuni dipinti su tela: san Giuseppe col Cristoforo che, con un bambino sulle spalle, attraversa il fiume in piena ed il presbiterio era delimitato da due balaustre a colonnine in noce.</w:t>
      </w:r>
      <w:r>
        <w:rPr>
          <w:rFonts w:ascii="Arial" w:hAnsi="Arial" w:cs="Arial"/>
          <w:color w:val="404040"/>
          <w:sz w:val="26"/>
          <w:szCs w:val="26"/>
        </w:rPr>
        <w:br/>
        <w:t>Accanto all’ingresso due lapidi sbiadite che ricordano interventi nel 1808 e nel 1846 quando venne restaurata e finemente decorata.</w:t>
      </w:r>
    </w:p>
    <w:p w:rsidR="00741F48" w:rsidRPr="00741F48" w:rsidRDefault="00741F48" w:rsidP="00741F48">
      <w:pPr>
        <w:tabs>
          <w:tab w:val="left" w:pos="5490"/>
        </w:tabs>
        <w:rPr>
          <w:rFonts w:ascii="Arial" w:hAnsi="Arial" w:cs="Arial"/>
          <w:color w:val="404040"/>
          <w:sz w:val="26"/>
          <w:szCs w:val="26"/>
        </w:rPr>
      </w:pPr>
    </w:p>
    <w:sectPr w:rsidR="00741F48" w:rsidRPr="00741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23"/>
    <w:rsid w:val="000D3C7C"/>
    <w:rsid w:val="001F3E3F"/>
    <w:rsid w:val="00645ED7"/>
    <w:rsid w:val="00741F48"/>
    <w:rsid w:val="00AE19DB"/>
    <w:rsid w:val="00AE6E9A"/>
    <w:rsid w:val="00B766D4"/>
    <w:rsid w:val="00C2748A"/>
    <w:rsid w:val="00ED1323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717E"/>
  <w15:chartTrackingRefBased/>
  <w15:docId w15:val="{5BD6AC45-41E0-4355-82CF-A7DF2211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ED7"/>
    <w:pPr>
      <w:spacing w:after="0" w:line="240" w:lineRule="auto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1323"/>
    <w:pPr>
      <w:spacing w:before="100" w:beforeAutospacing="1" w:after="100" w:afterAutospacing="1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2</cp:revision>
  <dcterms:created xsi:type="dcterms:W3CDTF">2025-04-23T19:23:00Z</dcterms:created>
  <dcterms:modified xsi:type="dcterms:W3CDTF">2025-04-23T19:23:00Z</dcterms:modified>
</cp:coreProperties>
</file>